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Памятка покупателю</w:t>
      </w:r>
    </w:p>
    <w:p>
      <w:pPr>
        <w:pStyle w:val="Heading1"/>
        <w:spacing w:lineRule="auto"/>
      </w:pPr>
      <w:r>
        <w:rPr/>
        <w:t xml:space="preserve">Памятка покупателю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SCR-5000VA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Ваша модель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88"/>
        <w:gridCol w:w="2088"/>
        <w:gridCol w:w="2088"/>
        <w:gridCol w:w="2088"/>
        <w:gridCol w:w="208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Макс. ток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SCR-5000VA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 кВА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22.72 А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Быстрый старт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Шаг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Проверьте корпус, упаковку и отсутствие повреждений.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Установите стабилизатор в сухом проветриваемом месте. Не закрывайте вентиляцию.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Подключите заземление. Без заземления эксплуатация запрещена.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Включите стабилизатор без нагрузки и проверьте отсутствие аварийной индикации.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Подключайте нагрузку постепенно. Не превышайте мощность стабилизатора.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 перегрузке, перегреве или аварийном сигнале отключите часть нагрузки и проверьте сеть.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Как выбрать запас мощности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Нагреватели, лампы, чайник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 1.5–2 раза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Холодильник, насос, кондиционер, компрессор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около 3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Тяжёлый старт двигателя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5–8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ПК, роутер, сервер, электроника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инверторная серия IGBT; для автономности — плюс ИБП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Что делать при аварии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Запрещено:</w:t>
      </w:r>
    </w:p>
    <w:p>
      <w:pPr>
        <w:spacing w:lineRule="auto"/>
      </w:pPr>
      <w:r>
        <w:rPr/>
        <w:t xml:space="preserve"> вскрывать корпус, использовать во влажных помещениях,     подключать нагрузку выше номинала, использовать с медицинскими системами жизнеобеспечения.</w:t>
      </w:r>
    </w:p>
    <w:p>
      <w:pPr>
        <w:spacing w:lineRule="auto"/>
      </w:pPr>
      <w:r>
        <w:rPr/>
        <w:t xml:space="preserve">Бесплатный выезд специалиста в черте Владивостока: поможем проверить подбор и подключение.     Телефон продавца — на сайте и в документах о покупке.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