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000" w:right="900" w:bottom="1000" w:left="900" w:header="undefined" w:footer="undefined" w:gutter="undefined"/>
    </w:sectPr>
    <w:p>
      <w:pPr>
        <w:spacing w:lineRule="auto"/>
      </w:pPr>
      <w:r>
        <w:rPr/>
        <w:t xml:space="preserve"/>
      </w:r>
    </w:p>
    <w:p>
      <w:pPr>
        <w:spacing w:lineRule="auto"/>
      </w:pPr>
      <w:r>
        <w:rPr>
          <w:b/>
        </w:rPr>
        <w:t xml:space="preserve">ENERTA BY BOULDER</w:t>
      </w:r>
    </w:p>
    <w:p>
      <w:pPr>
        <w:spacing w:lineRule="auto"/>
      </w:pPr>
      <w:r>
        <w:rPr/>
        <w:t xml:space="preserve">Памятка покупателю</w:t>
      </w:r>
    </w:p>
    <w:p>
      <w:pPr>
        <w:pStyle w:val="Heading1"/>
        <w:spacing w:lineRule="auto"/>
      </w:pPr>
      <w:r>
        <w:rPr/>
        <w:t xml:space="preserve">Памятка покупателю</w:t>
      </w:r>
    </w:p>
    <w:p>
      <w:pPr>
        <w:spacing w:lineRule="auto"/>
      </w:pPr>
      <w:r>
        <w:rPr/>
        <w:t xml:space="preserve">Стабилизатор напряжения ENERTA · Однофазный симисторный стабилизатор (SCR)</w:t>
      </w:r>
    </w:p>
    <w:p>
      <w:pPr>
        <w:spacing w:lineRule="auto"/>
      </w:pPr>
      <w:r>
        <w:rPr/>
        <w:t xml:space="preserve">Модель: SCR-15KVA</w:t>
      </w:r>
    </w:p>
    <w:p>
      <w:pPr>
        <w:spacing w:lineRule="auto"/>
      </w:pPr>
      <w:r>
        <w:rPr>
          <w:b/>
        </w:rPr>
        <w:t xml:space="preserve">Важно:</w:t>
      </w:r>
    </w:p>
    <w:p>
      <w:pPr>
        <w:spacing w:lineRule="auto"/>
      </w:pPr>
      <w:r>
        <w:rPr/>
        <w:t xml:space="preserve"> перед установкой внимательно прочитайте документ. Монтаж и   подключение выполняются квалифицированным специалистом с соблюдением правил   электробезопасности и обязательным заземлением.</w:t>
      </w:r>
    </w:p>
    <w:p>
      <w:pPr>
        <w:pStyle w:val="Heading2"/>
        <w:spacing w:lineRule="auto"/>
      </w:pPr>
      <w:r>
        <w:rPr/>
        <w:t xml:space="preserve">Ваша модель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088"/>
        <w:gridCol w:w="2088"/>
        <w:gridCol w:w="2088"/>
        <w:gridCol w:w="2088"/>
        <w:gridCol w:w="2088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Модель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Мощность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Выход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Макс. ток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SCR-15KVA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15 кВА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95–280 В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220 В ±3%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68.18 А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Быстрый старт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Шаг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сделать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Проверьте корпус, упаковку и отсутствие повреждений.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Установите стабилизатор в сухом проветриваемом месте. Не закрывайте вентиляцию.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Подключите заземление. Без заземления эксплуатация запрещена.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Включите стабилизатор без нагрузки и проверьте отсутствие аварийной индикации.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Подключайте нагрузку постепенно. Не превышайте мощность стабилизатора.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При перегрузке, перегреве или аварийном сигнале отключите часть нагрузки и проверьте сеть.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Как выбрать запас мощности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Нагрузка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Запас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Нагреватели, лампы, чайник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 1.5–2 раза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Холодильник, насос, кондиционер, компрессор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около 3 раз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Тяжёлый старт двигателя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до 5–8 раз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ПК, роутер, сервер, электроника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инверторная серия IGBT; для автономности — плюс ИБП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Что делать при аварии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480"/>
        <w:gridCol w:w="3480"/>
        <w:gridCol w:w="34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Индикация / симптом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означает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сделать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 / низкое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Сеть ниже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Дождаться восстановления сети или проверить линию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 / высокое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Сеть выше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Отключить чувствительную нагрузку, проверить сеть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 / перегрузка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Нагрузка или пусковой ток выше допустимого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Снизить нагрузку или выбрать модель большей мощности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 / перегрев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Температура внутри выше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Отключить часть нагрузки, обеспечить вентиляцию, дать остыть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Нет выходного напряжения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 вне диапазона, сработала защита, неверное подключение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Проверить вход, автомат, заземление и нагрузку; перезапустить после устранения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Запах гари, дым, треск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Внутренняя неисправность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Немедленно отключить питание, не вскрывать, обратиться в сервис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Запрещено:</w:t>
      </w:r>
    </w:p>
    <w:p>
      <w:pPr>
        <w:spacing w:lineRule="auto"/>
      </w:pPr>
      <w:r>
        <w:rPr/>
        <w:t xml:space="preserve"> вскрывать корпус, использовать во влажных помещениях,     подключать нагрузку выше номинала, использовать с медицинскими системами жизнеобеспечения.</w:t>
      </w:r>
    </w:p>
    <w:p>
      <w:pPr>
        <w:spacing w:lineRule="auto"/>
      </w:pPr>
      <w:r>
        <w:rPr/>
        <w:t xml:space="preserve">Бесплатный выезд специалиста в черте Владивостока: поможем проверить подбор и подключение.     Телефон продавца — на сайте и в документах о покупке.</w:t>
      </w:r>
    </w:p>
    <w:p>
      <w:pPr>
        <w:spacing w:lineRule="auto"/>
      </w:pPr>
      <w:r>
        <w:rPr/>
        <w:t xml:space="preserve">Изготовитель: Lishui Tanmus Technology Co., Ltd, Китай. Официальный импортёр: ООО «Болдер», Россия, г. Владивосток.</w:t>
      </w:r>
    </w:p>
    <w:p>
      <w:pPr>
        <w:spacing w:lineRule="auto"/>
      </w:pPr>
      <w:r>
        <w:rPr/>
        <w:t xml:space="preserve">Характеристики могут уточняться производителем без ухудшения потребительских свойств. Сертификаты и декларации о соответствии предоставляются продавцом по запросу.</w:t>
      </w:r>
    </w:p>
    <w:p>
      <w:pPr>
        <w:spacing w:lineRule="auto"/>
      </w:pPr>
      <w:r>
        <w:rPr/>
        <w:t xml:space="preserve">ENERTA BY BOULDER · Редакция 1.1 · Июль 2026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Calibri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2026-07-07T07:17:58.422Z</dcterms:created>
  <dcterms:modified xsi:type="dcterms:W3CDTF">2026-07-07T07:17:58.422Z</dcterms:modified>
</cp:coreProperties>
</file>